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BA" w:rsidRDefault="00F952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Postanowienie Nr 13/13</w:t>
      </w:r>
    </w:p>
    <w:p w:rsidR="00C534BA" w:rsidRDefault="00F95273">
      <w:pPr>
        <w:widowControl w:val="0"/>
        <w:autoSpaceDE w:val="0"/>
        <w:autoSpaceDN w:val="0"/>
        <w:adjustRightInd w:val="0"/>
        <w:spacing w:before="24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Komisarza Wyborczego w Przemyślu</w:t>
      </w:r>
    </w:p>
    <w:p w:rsidR="00C534BA" w:rsidRDefault="00F952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dnia 9 lipca 2013 r.</w:t>
      </w:r>
    </w:p>
    <w:p w:rsidR="00C534BA" w:rsidRDefault="00F95273">
      <w:pPr>
        <w:widowControl w:val="0"/>
        <w:autoSpaceDE w:val="0"/>
        <w:autoSpaceDN w:val="0"/>
        <w:adjustRightInd w:val="0"/>
        <w:spacing w:before="48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sprawie powołania </w:t>
      </w:r>
      <w:r w:rsidR="009E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minnej </w:t>
      </w:r>
      <w:r w:rsidR="009E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omisji </w:t>
      </w:r>
      <w:r w:rsidR="009E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yborczej</w:t>
      </w:r>
      <w:r w:rsidR="009E7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 Fredropolu</w:t>
      </w:r>
    </w:p>
    <w:p w:rsidR="00C534BA" w:rsidRDefault="009E7D1B">
      <w:pPr>
        <w:widowControl w:val="0"/>
        <w:autoSpaceDE w:val="0"/>
        <w:autoSpaceDN w:val="0"/>
        <w:adjustRightInd w:val="0"/>
        <w:spacing w:before="48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527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12 ust. 1 </w:t>
      </w:r>
      <w:proofErr w:type="spellStart"/>
      <w:r w:rsidR="00F9527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F95273">
        <w:rPr>
          <w:rFonts w:ascii="Times New Roman" w:hAnsi="Times New Roman" w:cs="Times New Roman"/>
          <w:color w:val="000000"/>
          <w:sz w:val="24"/>
          <w:szCs w:val="24"/>
        </w:rPr>
        <w:t xml:space="preserve"> 3 i art. 17 ust. 1 ustawy z dnia 16 lipca 1998 r. – Ordynacja wyborcza do rad gmin, rad powiatów i sejmików województw (Dz. U. </w:t>
      </w:r>
      <w:proofErr w:type="gramStart"/>
      <w:r w:rsidR="00F95273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="00F95273">
        <w:rPr>
          <w:rFonts w:ascii="Times New Roman" w:hAnsi="Times New Roman" w:cs="Times New Roman"/>
          <w:color w:val="000000"/>
          <w:sz w:val="24"/>
          <w:szCs w:val="24"/>
        </w:rPr>
        <w:t xml:space="preserve"> 2010 r. Nr 176, poz. 1190 </w:t>
      </w:r>
      <w:r w:rsidR="005F5938">
        <w:rPr>
          <w:rFonts w:ascii="Times New Roman" w:hAnsi="Times New Roman" w:cs="Times New Roman"/>
          <w:color w:val="000000"/>
          <w:sz w:val="24"/>
          <w:szCs w:val="24"/>
        </w:rPr>
        <w:t>ze zm.</w:t>
      </w:r>
      <w:r w:rsidR="00F95273">
        <w:rPr>
          <w:rFonts w:ascii="Times New Roman" w:hAnsi="Times New Roman" w:cs="Times New Roman"/>
          <w:color w:val="000000"/>
          <w:sz w:val="24"/>
          <w:szCs w:val="24"/>
        </w:rPr>
        <w:t>) w związku z art. 16 ust. 3 ustawy z dnia 5 stycznia 2011 r. Przepisy wprowadzające ustawę – Kodeks wyborczy (Dz. U. Nr 21, poz. 113 z</w:t>
      </w:r>
      <w:r w:rsidR="005F593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95273">
        <w:rPr>
          <w:rFonts w:ascii="Times New Roman" w:hAnsi="Times New Roman" w:cs="Times New Roman"/>
          <w:color w:val="000000"/>
          <w:sz w:val="24"/>
          <w:szCs w:val="24"/>
        </w:rPr>
        <w:t xml:space="preserve"> zm.) po rozpatrzeniu zgłoszeń kandydatów komitetów wyborczych na członków </w:t>
      </w:r>
      <w:r w:rsidR="005F5938">
        <w:rPr>
          <w:rFonts w:ascii="Times New Roman" w:hAnsi="Times New Roman" w:cs="Times New Roman"/>
          <w:color w:val="000000"/>
          <w:sz w:val="24"/>
          <w:szCs w:val="24"/>
        </w:rPr>
        <w:t>Gminnej Komisji Wyborczej</w:t>
      </w:r>
      <w:r w:rsidR="00F95273">
        <w:rPr>
          <w:rFonts w:ascii="Times New Roman" w:hAnsi="Times New Roman" w:cs="Times New Roman"/>
          <w:color w:val="000000"/>
          <w:sz w:val="24"/>
          <w:szCs w:val="24"/>
        </w:rPr>
        <w:t xml:space="preserve"> w wyborach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uzupełniających </w:t>
      </w:r>
      <w:r w:rsidR="00F95273">
        <w:rPr>
          <w:rFonts w:ascii="Times New Roman" w:hAnsi="Times New Roman" w:cs="Times New Roman"/>
          <w:color w:val="000000"/>
          <w:sz w:val="24"/>
          <w:szCs w:val="24"/>
        </w:rPr>
        <w:t>do Rady Gminy Fredropol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5273">
        <w:rPr>
          <w:rFonts w:ascii="Times New Roman" w:hAnsi="Times New Roman" w:cs="Times New Roman"/>
          <w:color w:val="000000"/>
          <w:sz w:val="24"/>
          <w:szCs w:val="24"/>
        </w:rPr>
        <w:t xml:space="preserve"> zarządzonych na 25 sierpnia 2013 r.</w:t>
      </w:r>
    </w:p>
    <w:p w:rsidR="00C534BA" w:rsidRDefault="00F95273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postanawia</w:t>
      </w:r>
      <w:r w:rsidR="00D57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 następuje:</w:t>
      </w:r>
    </w:p>
    <w:p w:rsidR="00C534BA" w:rsidRDefault="00F95273">
      <w:pPr>
        <w:widowControl w:val="0"/>
        <w:autoSpaceDE w:val="0"/>
        <w:autoSpaceDN w:val="0"/>
        <w:adjustRightInd w:val="0"/>
        <w:spacing w:before="36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C534BA" w:rsidRDefault="00F95273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Powołuje się </w:t>
      </w:r>
      <w:r w:rsidR="009E7D1B">
        <w:rPr>
          <w:rFonts w:ascii="Times New Roman" w:hAnsi="Times New Roman" w:cs="Times New Roman"/>
          <w:color w:val="000000"/>
          <w:sz w:val="24"/>
          <w:szCs w:val="24"/>
        </w:rPr>
        <w:t>Gminną Komisję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yborczą </w:t>
      </w:r>
      <w:r w:rsidR="009E7D1B">
        <w:rPr>
          <w:rFonts w:ascii="Times New Roman" w:hAnsi="Times New Roman" w:cs="Times New Roman"/>
          <w:color w:val="000000"/>
          <w:sz w:val="24"/>
          <w:szCs w:val="24"/>
        </w:rPr>
        <w:t xml:space="preserve">we Fredropolu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celu przeprowadzenia wyborów </w:t>
      </w:r>
      <w:r w:rsidR="00D57F04">
        <w:rPr>
          <w:rFonts w:ascii="Times New Roman" w:hAnsi="Times New Roman" w:cs="Times New Roman"/>
          <w:color w:val="000000"/>
          <w:sz w:val="24"/>
          <w:szCs w:val="24"/>
        </w:rPr>
        <w:t xml:space="preserve">uzupełniających </w:t>
      </w:r>
      <w:r>
        <w:rPr>
          <w:rFonts w:ascii="Times New Roman" w:hAnsi="Times New Roman" w:cs="Times New Roman"/>
          <w:color w:val="000000"/>
          <w:sz w:val="24"/>
          <w:szCs w:val="24"/>
        </w:rPr>
        <w:t>do Rady Gminy Fredropol</w:t>
      </w:r>
      <w:r w:rsidR="009E7D1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zarządzonych na 25 sierpnia 2013 r. w składzie określonym w załączniku do postanowienia.</w:t>
      </w:r>
    </w:p>
    <w:p w:rsidR="00C534BA" w:rsidRDefault="00F95273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C534BA" w:rsidRDefault="00F95273">
      <w:pPr>
        <w:widowControl w:val="0"/>
        <w:autoSpaceDE w:val="0"/>
        <w:autoSpaceDN w:val="0"/>
        <w:adjustRightInd w:val="0"/>
        <w:spacing w:before="120" w:after="0" w:line="397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Postanowienie wchodzi w życie z dniem podpisania.</w:t>
      </w:r>
    </w:p>
    <w:p w:rsidR="00C534BA" w:rsidRDefault="00C53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7"/>
      </w:tblGrid>
      <w:tr w:rsidR="00C534BA" w:rsidRPr="00593BF4" w:rsidTr="009E7D1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C534BA" w:rsidRPr="00593BF4" w:rsidRDefault="00F9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534BA" w:rsidRPr="00593BF4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Komisarz Wyborczy w Przemyślu</w:t>
            </w:r>
          </w:p>
          <w:p w:rsidR="00C534BA" w:rsidRPr="00593BF4" w:rsidRDefault="00DD30F6">
            <w:pPr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(-) </w:t>
            </w:r>
            <w:r w:rsidR="00F95273" w:rsidRPr="00593B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Marek Byliński</w:t>
            </w:r>
          </w:p>
        </w:tc>
      </w:tr>
    </w:tbl>
    <w:p w:rsidR="00C534BA" w:rsidRDefault="00C53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534BA"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2"/>
        <w:gridCol w:w="3403"/>
      </w:tblGrid>
      <w:tr w:rsidR="00C534BA" w:rsidTr="009E7D1B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C5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</w:t>
            </w:r>
          </w:p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postanowienia Nr 13/13</w:t>
            </w:r>
          </w:p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dnia 9 lipca 2013 r.</w:t>
            </w:r>
          </w:p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Komisarza Wyborczego w Przemyślu</w:t>
            </w:r>
          </w:p>
        </w:tc>
      </w:tr>
      <w:tr w:rsidR="00C534BA" w:rsidTr="009E7D1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before="180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Gminna Komisja Wyborcza w</w:t>
            </w:r>
            <w:r w:rsidR="009E7D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Fredropolu</w:t>
            </w:r>
          </w:p>
        </w:tc>
      </w:tr>
      <w:tr w:rsidR="00C534BA" w:rsidTr="009E7D1B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before="920"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Skład komisji:</w:t>
            </w:r>
          </w:p>
        </w:tc>
      </w:tr>
      <w:tr w:rsidR="00C534BA" w:rsidTr="009E7D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Barbara GIERCZAK,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Aksmanice</w:t>
            </w:r>
          </w:p>
        </w:tc>
      </w:tr>
      <w:tr w:rsidR="00C534BA" w:rsidTr="009E7D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 w:rsidP="00E36F48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Genowefa KULHAWIEC,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Rybotycze</w:t>
            </w:r>
          </w:p>
        </w:tc>
      </w:tr>
      <w:tr w:rsidR="00C534BA" w:rsidTr="009E7D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NUCKOWSKA,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Huwniki</w:t>
            </w:r>
          </w:p>
        </w:tc>
      </w:tr>
      <w:tr w:rsidR="00C534BA" w:rsidTr="009E7D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Katarzyna PAWLISZAK,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Młodowice Osiedle</w:t>
            </w:r>
          </w:p>
        </w:tc>
      </w:tr>
      <w:tr w:rsidR="00C534BA" w:rsidTr="009E7D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Katarzyna ROGOWSKA,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Makowa</w:t>
            </w:r>
          </w:p>
        </w:tc>
      </w:tr>
      <w:tr w:rsidR="00C534BA" w:rsidTr="009E7D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Agnieszka SIELSKA,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Fredropol</w:t>
            </w:r>
          </w:p>
        </w:tc>
      </w:tr>
      <w:tr w:rsidR="00C534BA" w:rsidTr="009E7D1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4BA" w:rsidRDefault="00F95273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Teresa SZMUC,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Kormanice</w:t>
            </w:r>
          </w:p>
        </w:tc>
      </w:tr>
    </w:tbl>
    <w:p w:rsidR="00F95273" w:rsidRDefault="00F95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95273" w:rsidSect="00C53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2D" w:rsidRDefault="0027552D">
      <w:pPr>
        <w:spacing w:after="0" w:line="240" w:lineRule="auto"/>
      </w:pPr>
      <w:r>
        <w:separator/>
      </w:r>
    </w:p>
  </w:endnote>
  <w:endnote w:type="continuationSeparator" w:id="0">
    <w:p w:rsidR="0027552D" w:rsidRDefault="0027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BA" w:rsidRDefault="00F95273">
    <w:pPr>
      <w:widowControl w:val="0"/>
      <w:autoSpaceDE w:val="0"/>
      <w:autoSpaceDN w:val="0"/>
      <w:adjustRightInd w:val="0"/>
      <w:spacing w:before="240"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BA" w:rsidRDefault="00F952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2D" w:rsidRDefault="0027552D">
      <w:pPr>
        <w:spacing w:after="0" w:line="240" w:lineRule="auto"/>
      </w:pPr>
      <w:r>
        <w:separator/>
      </w:r>
    </w:p>
  </w:footnote>
  <w:footnote w:type="continuationSeparator" w:id="0">
    <w:p w:rsidR="0027552D" w:rsidRDefault="0027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BA" w:rsidRPr="00DD30F6" w:rsidRDefault="00C534BA" w:rsidP="00DD30F6">
    <w:pPr>
      <w:pStyle w:val="Nagwek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E9F"/>
    <w:rsid w:val="00170919"/>
    <w:rsid w:val="0027552D"/>
    <w:rsid w:val="00534B08"/>
    <w:rsid w:val="00555EB7"/>
    <w:rsid w:val="00593BF4"/>
    <w:rsid w:val="005F5938"/>
    <w:rsid w:val="006B414E"/>
    <w:rsid w:val="009D7282"/>
    <w:rsid w:val="009E7D1B"/>
    <w:rsid w:val="00BB24D0"/>
    <w:rsid w:val="00C534BA"/>
    <w:rsid w:val="00D114EF"/>
    <w:rsid w:val="00D57F04"/>
    <w:rsid w:val="00DD30F6"/>
    <w:rsid w:val="00E36F48"/>
    <w:rsid w:val="00F33E9F"/>
    <w:rsid w:val="00F9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0F6"/>
  </w:style>
  <w:style w:type="paragraph" w:styleId="Stopka">
    <w:name w:val="footer"/>
    <w:basedOn w:val="Normalny"/>
    <w:link w:val="StopkaZnak"/>
    <w:uiPriority w:val="99"/>
    <w:semiHidden/>
    <w:unhideWhenUsed/>
    <w:rsid w:val="00DD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9</cp:revision>
  <cp:lastPrinted>2013-07-09T09:24:00Z</cp:lastPrinted>
  <dcterms:created xsi:type="dcterms:W3CDTF">2013-07-09T08:48:00Z</dcterms:created>
  <dcterms:modified xsi:type="dcterms:W3CDTF">2013-07-09T10:17:00Z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