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3D" w:rsidRDefault="004E2D3D" w:rsidP="004E2D3D">
      <w:pPr>
        <w:pStyle w:val="default"/>
        <w:spacing w:before="120" w:beforeAutospacing="0" w:after="120" w:afterAutospacing="0"/>
        <w:jc w:val="center"/>
        <w:rPr>
          <w:rStyle w:val="Uwydatnienie"/>
          <w:b/>
          <w:bCs/>
        </w:rPr>
      </w:pPr>
      <w:r>
        <w:rPr>
          <w:rStyle w:val="Uwydatnienie"/>
          <w:b/>
          <w:bCs/>
        </w:rPr>
        <w:t>Warunki, które musi spełniać pełnomocnik finansowy KW</w:t>
      </w:r>
    </w:p>
    <w:p w:rsidR="004E2D3D" w:rsidRDefault="004E2D3D" w:rsidP="004E2D3D">
      <w:pPr>
        <w:pStyle w:val="default"/>
        <w:spacing w:before="120" w:beforeAutospacing="0" w:after="120" w:afterAutospacing="0"/>
        <w:jc w:val="both"/>
      </w:pPr>
      <w:r>
        <w:rPr>
          <w:rStyle w:val="Uwydatnienie"/>
        </w:rPr>
        <w:t>Zgodnie z art. 127 § 2 i § 3 Kodeksu wyborczego pełnomocnik finansowy komitetu wyborczego nie może być pełnomocnikiem wyborczym innego komitetu wyborczego, pełnomocnikiem finansowym innego komitetu wyborczego oraz funkcjonariuszem publicznym w rozumieniu art. 115 § 13 Kodeksu Karnego. Zgodnie z tym przepisem funkcjonariuszem publicznym jest:</w:t>
      </w:r>
    </w:p>
    <w:p w:rsidR="004E2D3D" w:rsidRDefault="004E2D3D" w:rsidP="004E2D3D">
      <w:pPr>
        <w:pStyle w:val="default"/>
        <w:spacing w:before="120" w:beforeAutospacing="0" w:after="120" w:afterAutospacing="0"/>
        <w:jc w:val="both"/>
      </w:pPr>
      <w:r>
        <w:rPr>
          <w:rStyle w:val="Uwydatnienie"/>
        </w:rPr>
        <w:t>1) Prezydent Rzeczypospolitej Polskiej;</w:t>
      </w:r>
    </w:p>
    <w:p w:rsidR="004E2D3D" w:rsidRDefault="004E2D3D" w:rsidP="004E2D3D">
      <w:pPr>
        <w:pStyle w:val="default"/>
        <w:spacing w:before="120" w:beforeAutospacing="0" w:after="120" w:afterAutospacing="0"/>
        <w:jc w:val="both"/>
      </w:pPr>
      <w:r>
        <w:rPr>
          <w:rStyle w:val="Uwydatnienie"/>
        </w:rPr>
        <w:t>2) poseł, senator, radny;</w:t>
      </w:r>
    </w:p>
    <w:p w:rsidR="004E2D3D" w:rsidRDefault="004E2D3D" w:rsidP="004E2D3D">
      <w:pPr>
        <w:pStyle w:val="default"/>
        <w:spacing w:before="120" w:beforeAutospacing="0" w:after="120" w:afterAutospacing="0"/>
        <w:jc w:val="both"/>
      </w:pPr>
      <w:r>
        <w:rPr>
          <w:rStyle w:val="Uwydatnienie"/>
        </w:rPr>
        <w:t>3) poseł do Parlamentu Europejskiego;</w:t>
      </w:r>
    </w:p>
    <w:p w:rsidR="004E2D3D" w:rsidRDefault="004E2D3D" w:rsidP="004E2D3D">
      <w:pPr>
        <w:pStyle w:val="default"/>
        <w:spacing w:before="120" w:beforeAutospacing="0" w:after="120" w:afterAutospacing="0"/>
        <w:jc w:val="both"/>
      </w:pPr>
      <w:r>
        <w:rPr>
          <w:rStyle w:val="Uwydatnienie"/>
        </w:rPr>
        <w:t>4) sędzia, ławnik, prokurator, funkcjonariusz finansowego organu postępowania przygotowawczego lub organu nadrzędnego nad finansowym organem postępowania przygotowawczego, notariusz, komornik, kurator sądowy, syndyk, nadzorca sądowy i zarządca, osoba orzekająca w organach dyscyplinarnych działających na podstawie ustawy;</w:t>
      </w:r>
    </w:p>
    <w:p w:rsidR="004E2D3D" w:rsidRDefault="004E2D3D" w:rsidP="004E2D3D">
      <w:pPr>
        <w:pStyle w:val="default"/>
        <w:spacing w:before="120" w:beforeAutospacing="0" w:after="120" w:afterAutospacing="0"/>
        <w:jc w:val="both"/>
      </w:pPr>
      <w:r>
        <w:rPr>
          <w:rStyle w:val="Uwydatnienie"/>
        </w:rPr>
        <w:t xml:space="preserve">5) osoba będąca pracownikiem administracji rządowej, innego organu państwowego lub samorządu terytorialnego, </w:t>
      </w:r>
      <w:proofErr w:type="gramStart"/>
      <w:r>
        <w:rPr>
          <w:rStyle w:val="Uwydatnienie"/>
        </w:rPr>
        <w:t>chyba że</w:t>
      </w:r>
      <w:proofErr w:type="gramEnd"/>
      <w:r>
        <w:rPr>
          <w:rStyle w:val="Uwydatnienie"/>
        </w:rPr>
        <w:t xml:space="preserve"> pełni wyłącznie czynności usługowe, a także inna osoba w zakresie, w którym uprawniona jest do wydawania decyzji administracyjnych;</w:t>
      </w:r>
    </w:p>
    <w:p w:rsidR="004E2D3D" w:rsidRDefault="004E2D3D" w:rsidP="004E2D3D">
      <w:pPr>
        <w:pStyle w:val="default"/>
        <w:spacing w:before="120" w:beforeAutospacing="0" w:after="120" w:afterAutospacing="0"/>
        <w:jc w:val="both"/>
      </w:pPr>
      <w:r>
        <w:rPr>
          <w:rStyle w:val="Uwydatnienie"/>
        </w:rPr>
        <w:t xml:space="preserve">6) osoba będąca pracownikiem organu kontroli państwowej lub organu kontroli samorządu terytorialnego, </w:t>
      </w:r>
      <w:proofErr w:type="gramStart"/>
      <w:r>
        <w:rPr>
          <w:rStyle w:val="Uwydatnienie"/>
        </w:rPr>
        <w:t>chyba że</w:t>
      </w:r>
      <w:proofErr w:type="gramEnd"/>
      <w:r>
        <w:rPr>
          <w:rStyle w:val="Uwydatnienie"/>
        </w:rPr>
        <w:t xml:space="preserve"> pełni wyłącznie czynności usługowe; </w:t>
      </w:r>
    </w:p>
    <w:p w:rsidR="004E2D3D" w:rsidRDefault="004E2D3D" w:rsidP="004E2D3D">
      <w:pPr>
        <w:pStyle w:val="default"/>
        <w:spacing w:before="120" w:beforeAutospacing="0" w:after="120" w:afterAutospacing="0"/>
        <w:jc w:val="both"/>
      </w:pPr>
      <w:r>
        <w:rPr>
          <w:rStyle w:val="Uwydatnienie"/>
        </w:rPr>
        <w:t>7) osoba zajmująca kierownicze stanowisko w innej instytucji państwowej;</w:t>
      </w:r>
    </w:p>
    <w:p w:rsidR="004E2D3D" w:rsidRDefault="004E2D3D" w:rsidP="004E2D3D">
      <w:pPr>
        <w:pStyle w:val="default"/>
        <w:spacing w:before="120" w:beforeAutospacing="0" w:after="120" w:afterAutospacing="0"/>
        <w:jc w:val="both"/>
      </w:pPr>
      <w:r>
        <w:rPr>
          <w:rStyle w:val="Uwydatnienie"/>
        </w:rPr>
        <w:t xml:space="preserve">8) funkcjonariusz organu powołanego do ochrony bezpieczeństwa publicznego albo funkcjonariusz Służby Więziennej; </w:t>
      </w:r>
    </w:p>
    <w:p w:rsidR="004E2D3D" w:rsidRDefault="004E2D3D" w:rsidP="004E2D3D">
      <w:pPr>
        <w:pStyle w:val="default"/>
        <w:spacing w:before="120" w:beforeAutospacing="0" w:after="120" w:afterAutospacing="0"/>
        <w:jc w:val="both"/>
      </w:pPr>
      <w:r>
        <w:rPr>
          <w:rStyle w:val="Uwydatnienie"/>
        </w:rPr>
        <w:t>9) osoba pełniąca czynną służbę wojskową;</w:t>
      </w:r>
    </w:p>
    <w:p w:rsidR="004E2D3D" w:rsidRDefault="004E2D3D" w:rsidP="004E2D3D">
      <w:pPr>
        <w:pStyle w:val="default"/>
        <w:spacing w:before="120" w:beforeAutospacing="0" w:after="120" w:afterAutospacing="0"/>
        <w:jc w:val="both"/>
      </w:pPr>
      <w:r>
        <w:rPr>
          <w:rStyle w:val="Uwydatnienie"/>
        </w:rPr>
        <w:t xml:space="preserve">10) pracownik międzynarodowego trybunału karnego, </w:t>
      </w:r>
      <w:proofErr w:type="gramStart"/>
      <w:r>
        <w:rPr>
          <w:rStyle w:val="Uwydatnienie"/>
        </w:rPr>
        <w:t>chyba że</w:t>
      </w:r>
      <w:proofErr w:type="gramEnd"/>
      <w:r>
        <w:rPr>
          <w:rStyle w:val="Uwydatnienie"/>
        </w:rPr>
        <w:t xml:space="preserve"> pełni wyłącznie czynności usługowe.</w:t>
      </w:r>
    </w:p>
    <w:p w:rsidR="00A93791" w:rsidRDefault="00A93791"/>
    <w:sectPr w:rsidR="00A93791" w:rsidSect="002C05B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E2D3D"/>
    <w:rsid w:val="0000651D"/>
    <w:rsid w:val="000066F8"/>
    <w:rsid w:val="00016712"/>
    <w:rsid w:val="000819B4"/>
    <w:rsid w:val="000E09AF"/>
    <w:rsid w:val="00142E01"/>
    <w:rsid w:val="00145632"/>
    <w:rsid w:val="001863CA"/>
    <w:rsid w:val="002B7453"/>
    <w:rsid w:val="002C05B7"/>
    <w:rsid w:val="002D4931"/>
    <w:rsid w:val="0032657A"/>
    <w:rsid w:val="00357345"/>
    <w:rsid w:val="003B2185"/>
    <w:rsid w:val="003C6224"/>
    <w:rsid w:val="0040354E"/>
    <w:rsid w:val="00454966"/>
    <w:rsid w:val="00475355"/>
    <w:rsid w:val="004E2D3D"/>
    <w:rsid w:val="004F1A87"/>
    <w:rsid w:val="00517A43"/>
    <w:rsid w:val="00567AC2"/>
    <w:rsid w:val="00571F45"/>
    <w:rsid w:val="0057608C"/>
    <w:rsid w:val="005C2544"/>
    <w:rsid w:val="0066611F"/>
    <w:rsid w:val="006874CE"/>
    <w:rsid w:val="006C1AEA"/>
    <w:rsid w:val="006F6DA8"/>
    <w:rsid w:val="007410DD"/>
    <w:rsid w:val="0082571D"/>
    <w:rsid w:val="0082683B"/>
    <w:rsid w:val="008E2F95"/>
    <w:rsid w:val="00941549"/>
    <w:rsid w:val="0095778F"/>
    <w:rsid w:val="009823CE"/>
    <w:rsid w:val="009A69C6"/>
    <w:rsid w:val="009A7211"/>
    <w:rsid w:val="00A046C6"/>
    <w:rsid w:val="00A06416"/>
    <w:rsid w:val="00A16632"/>
    <w:rsid w:val="00A2315C"/>
    <w:rsid w:val="00A500AC"/>
    <w:rsid w:val="00A5326B"/>
    <w:rsid w:val="00A93791"/>
    <w:rsid w:val="00AB1EFD"/>
    <w:rsid w:val="00B26CE3"/>
    <w:rsid w:val="00B52EC5"/>
    <w:rsid w:val="00B663CD"/>
    <w:rsid w:val="00BB030C"/>
    <w:rsid w:val="00BB7130"/>
    <w:rsid w:val="00C16AA9"/>
    <w:rsid w:val="00CB166B"/>
    <w:rsid w:val="00CD5391"/>
    <w:rsid w:val="00CF058E"/>
    <w:rsid w:val="00CF46DD"/>
    <w:rsid w:val="00D33015"/>
    <w:rsid w:val="00D37125"/>
    <w:rsid w:val="00DB50E1"/>
    <w:rsid w:val="00DC6539"/>
    <w:rsid w:val="00E37192"/>
    <w:rsid w:val="00E749BD"/>
    <w:rsid w:val="00E77335"/>
    <w:rsid w:val="00E942DE"/>
    <w:rsid w:val="00EA47BD"/>
    <w:rsid w:val="00F03D4A"/>
    <w:rsid w:val="00F65311"/>
    <w:rsid w:val="00FB514B"/>
    <w:rsid w:val="00FE26F5"/>
    <w:rsid w:val="00FF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4E2D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4E2D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Adax-Delegatura</dc:creator>
  <cp:lastModifiedBy>Adax-Delegatura</cp:lastModifiedBy>
  <cp:revision>1</cp:revision>
  <dcterms:created xsi:type="dcterms:W3CDTF">2015-01-07T08:27:00Z</dcterms:created>
  <dcterms:modified xsi:type="dcterms:W3CDTF">2015-01-07T08:28:00Z</dcterms:modified>
</cp:coreProperties>
</file>